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B32" w:rsidRPr="0042447A" w:rsidRDefault="00373B32" w:rsidP="00373B32">
      <w:pPr>
        <w:pStyle w:val="TableParagraph"/>
        <w:tabs>
          <w:tab w:val="left" w:pos="567"/>
          <w:tab w:val="left" w:pos="1134"/>
          <w:tab w:val="left" w:pos="1843"/>
        </w:tabs>
        <w:spacing w:line="288" w:lineRule="auto"/>
        <w:ind w:left="0"/>
        <w:jc w:val="both"/>
        <w:rPr>
          <w:rFonts w:asciiTheme="majorHAnsi" w:eastAsia="Times New Roman" w:hAnsiTheme="majorHAnsi" w:cs="Times New Roman"/>
          <w:sz w:val="24"/>
          <w:szCs w:val="24"/>
        </w:rPr>
      </w:pPr>
      <w:proofErr w:type="spellStart"/>
      <w:r w:rsidRPr="0042447A">
        <w:rPr>
          <w:rFonts w:asciiTheme="majorHAnsi" w:eastAsia="Times New Roman" w:hAnsiTheme="majorHAnsi" w:cs="Times New Roman"/>
          <w:sz w:val="24"/>
          <w:szCs w:val="24"/>
        </w:rPr>
        <w:t>Persyaratan</w:t>
      </w:r>
      <w:proofErr w:type="spellEnd"/>
      <w:r w:rsidRPr="0042447A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42447A">
        <w:rPr>
          <w:rFonts w:ascii="Bookman Old Style" w:hAnsi="Bookman Old Style"/>
          <w:bCs/>
          <w:sz w:val="24"/>
          <w:szCs w:val="24"/>
        </w:rPr>
        <w:t>Izin</w:t>
      </w:r>
      <w:proofErr w:type="spellEnd"/>
      <w:r w:rsidRPr="0042447A"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 w:rsidRPr="0042447A">
        <w:rPr>
          <w:rFonts w:ascii="Bookman Old Style" w:hAnsi="Bookman Old Style"/>
          <w:bCs/>
          <w:sz w:val="24"/>
          <w:szCs w:val="24"/>
        </w:rPr>
        <w:t>Pendirian</w:t>
      </w:r>
      <w:proofErr w:type="spellEnd"/>
      <w:r w:rsidRPr="0042447A"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 w:rsidRPr="0042447A">
        <w:rPr>
          <w:rFonts w:ascii="Bookman Old Style" w:hAnsi="Bookman Old Style"/>
          <w:bCs/>
          <w:sz w:val="24"/>
          <w:szCs w:val="24"/>
        </w:rPr>
        <w:t>dan</w:t>
      </w:r>
      <w:proofErr w:type="spellEnd"/>
      <w:r w:rsidRPr="0042447A"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 w:rsidRPr="0042447A">
        <w:rPr>
          <w:rFonts w:ascii="Bookman Old Style" w:hAnsi="Bookman Old Style"/>
          <w:bCs/>
          <w:sz w:val="24"/>
          <w:szCs w:val="24"/>
        </w:rPr>
        <w:t>Penyelenggaraan</w:t>
      </w:r>
      <w:proofErr w:type="spellEnd"/>
      <w:r w:rsidRPr="0042447A"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 w:rsidRPr="0042447A">
        <w:rPr>
          <w:rFonts w:ascii="Bookman Old Style" w:hAnsi="Bookman Old Style"/>
          <w:bCs/>
          <w:sz w:val="24"/>
          <w:szCs w:val="24"/>
        </w:rPr>
        <w:t>Pendidikan</w:t>
      </w:r>
      <w:proofErr w:type="spellEnd"/>
      <w:r w:rsidRPr="0042447A">
        <w:rPr>
          <w:rFonts w:ascii="Bookman Old Style" w:hAnsi="Bookman Old Style"/>
          <w:bCs/>
          <w:sz w:val="24"/>
          <w:szCs w:val="24"/>
        </w:rPr>
        <w:t xml:space="preserve"> Non Formal</w:t>
      </w:r>
      <w:r w:rsidRPr="0042447A">
        <w:rPr>
          <w:rStyle w:val="WW-DefaultParagraphFont11"/>
          <w:rFonts w:asciiTheme="majorHAnsi" w:hAnsiTheme="majorHAnsi" w:cs="Calibri"/>
          <w:color w:val="000000" w:themeColor="text1"/>
          <w:sz w:val="24"/>
          <w:szCs w:val="24"/>
        </w:rPr>
        <w:t xml:space="preserve"> </w:t>
      </w:r>
      <w:r w:rsidRPr="0042447A">
        <w:rPr>
          <w:rFonts w:ascii="Bookman Old Style" w:hAnsi="Bookman Old Style"/>
          <w:bCs/>
          <w:sz w:val="24"/>
          <w:szCs w:val="24"/>
        </w:rPr>
        <w:t xml:space="preserve">(IPP-PNF) </w:t>
      </w:r>
      <w:proofErr w:type="spellStart"/>
      <w:r w:rsidRPr="0042447A">
        <w:rPr>
          <w:rFonts w:asciiTheme="majorHAnsi" w:eastAsia="Times New Roman" w:hAnsiTheme="majorHAnsi" w:cs="Times New Roman"/>
          <w:sz w:val="24"/>
          <w:szCs w:val="24"/>
        </w:rPr>
        <w:t>sebagai</w:t>
      </w:r>
      <w:proofErr w:type="spellEnd"/>
      <w:r w:rsidRPr="0042447A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 w:rsidRPr="0042447A">
        <w:rPr>
          <w:rFonts w:asciiTheme="majorHAnsi" w:eastAsia="Times New Roman" w:hAnsiTheme="majorHAnsi" w:cs="Times New Roman"/>
          <w:sz w:val="24"/>
          <w:szCs w:val="24"/>
        </w:rPr>
        <w:t>berikut</w:t>
      </w:r>
      <w:proofErr w:type="spellEnd"/>
      <w:r w:rsidRPr="0042447A">
        <w:rPr>
          <w:rFonts w:asciiTheme="majorHAnsi" w:eastAsia="Times New Roman" w:hAnsiTheme="majorHAnsi" w:cs="Times New Roman"/>
          <w:sz w:val="24"/>
          <w:szCs w:val="24"/>
        </w:rPr>
        <w:t>:</w:t>
      </w:r>
    </w:p>
    <w:p w:rsidR="00373B32" w:rsidRPr="002F5FBF" w:rsidRDefault="00373B32" w:rsidP="00373B32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448" w:hanging="426"/>
        <w:jc w:val="both"/>
        <w:rPr>
          <w:rFonts w:asciiTheme="majorHAnsi" w:hAnsiTheme="majorHAnsi" w:cs="Calibri"/>
          <w:bCs/>
          <w:sz w:val="24"/>
          <w:szCs w:val="24"/>
          <w:lang w:val="en-US"/>
        </w:rPr>
      </w:pPr>
      <w:proofErr w:type="spellStart"/>
      <w:r w:rsidRPr="002F5FBF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>Melakukan</w:t>
      </w:r>
      <w:proofErr w:type="spellEnd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</w:t>
      </w:r>
      <w:proofErr w:type="spellStart"/>
      <w:r w:rsidRPr="002F5FBF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>Pendaftaran</w:t>
      </w:r>
      <w:proofErr w:type="spellEnd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</w:t>
      </w:r>
      <w:proofErr w:type="spellStart"/>
      <w:r w:rsidRPr="002F5FBF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>secara</w:t>
      </w:r>
      <w:proofErr w:type="spellEnd"/>
      <w:r w:rsidRPr="002F5FBF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Online </w:t>
      </w:r>
      <w:proofErr w:type="spellStart"/>
      <w:r w:rsidRPr="002F5FBF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>melalui</w:t>
      </w:r>
      <w:proofErr w:type="spellEnd"/>
      <w:r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</w:t>
      </w:r>
      <w:proofErr w:type="spellStart"/>
      <w:r w:rsidRPr="002F5FBF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>aplikasi</w:t>
      </w:r>
      <w:proofErr w:type="spellEnd"/>
      <w:r w:rsidRPr="002F5FBF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“</w:t>
      </w:r>
      <w:proofErr w:type="spellStart"/>
      <w:r w:rsidRPr="002F5FBF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>Sicantik</w:t>
      </w:r>
      <w:proofErr w:type="spellEnd"/>
      <w:r w:rsidRPr="002F5FBF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Cloud”;</w:t>
      </w:r>
    </w:p>
    <w:p w:rsidR="00373B32" w:rsidRPr="002F5FBF" w:rsidRDefault="00373B32" w:rsidP="00373B3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Fotokopi KTP yang masih berlaku;</w:t>
      </w:r>
    </w:p>
    <w:p w:rsidR="00373B32" w:rsidRPr="002F5FBF" w:rsidRDefault="00373B32" w:rsidP="00373B3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Fotokopi NPWP;</w:t>
      </w:r>
    </w:p>
    <w:p w:rsidR="00373B32" w:rsidRPr="002F5FBF" w:rsidRDefault="00373B32" w:rsidP="00373B3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Fotokopi pendirian badan usaha/badan hukum</w:t>
      </w:r>
      <w:r w:rsidRPr="002F5FBF">
        <w:rPr>
          <w:rFonts w:asciiTheme="majorHAnsi" w:hAnsiTheme="majorHAnsi" w:cs="Bookman Old Style"/>
          <w:sz w:val="24"/>
          <w:szCs w:val="24"/>
          <w:lang w:val="en-US"/>
        </w:rPr>
        <w:t>;</w:t>
      </w:r>
    </w:p>
    <w:p w:rsidR="00373B32" w:rsidRPr="002F5FBF" w:rsidRDefault="00373B32" w:rsidP="00373B3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Surat keterangan domisili dari Lurah yang diketahui Camat setempat;</w:t>
      </w:r>
    </w:p>
    <w:p w:rsidR="00373B32" w:rsidRPr="002F5FBF" w:rsidRDefault="00373B32" w:rsidP="00373B3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Surat persetujuan tetangga yang diketahui oleh Lurah dan Camat</w:t>
      </w:r>
      <w:r>
        <w:rPr>
          <w:rFonts w:asciiTheme="majorHAnsi" w:hAnsiTheme="majorHAnsi" w:cs="Bookman Old Style"/>
          <w:sz w:val="24"/>
          <w:szCs w:val="24"/>
          <w:lang w:val="en-US"/>
        </w:rPr>
        <w:t xml:space="preserve"> </w:t>
      </w:r>
      <w:r w:rsidRPr="002F5FBF">
        <w:rPr>
          <w:rFonts w:asciiTheme="majorHAnsi" w:hAnsiTheme="majorHAnsi" w:cs="Bookman Old Style"/>
          <w:sz w:val="24"/>
          <w:szCs w:val="24"/>
        </w:rPr>
        <w:t xml:space="preserve"> setempat;</w:t>
      </w:r>
    </w:p>
    <w:p w:rsidR="00373B32" w:rsidRPr="002F5FBF" w:rsidRDefault="00373B32" w:rsidP="00373B3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Bukti hak penguasaan tanah;</w:t>
      </w:r>
    </w:p>
    <w:p w:rsidR="00373B32" w:rsidRPr="002F5FBF" w:rsidRDefault="00373B32" w:rsidP="00373B3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Susunan pengurus dan rincian tugas;</w:t>
      </w:r>
    </w:p>
    <w:p w:rsidR="00373B32" w:rsidRPr="0046136B" w:rsidRDefault="00373B32" w:rsidP="00373B3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Rencana Induk Pengembangan yang memuat : </w:t>
      </w:r>
    </w:p>
    <w:p w:rsidR="00373B32" w:rsidRDefault="00373B32" w:rsidP="00373B32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(a) visi dan misi; </w:t>
      </w:r>
    </w:p>
    <w:p w:rsidR="00373B32" w:rsidRDefault="00373B32" w:rsidP="00373B32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(b) kurikulum tingkat satuan pendidikan; </w:t>
      </w:r>
    </w:p>
    <w:p w:rsidR="00373B32" w:rsidRDefault="00373B32" w:rsidP="00373B32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(c) sasaran usia peserta didik; </w:t>
      </w:r>
    </w:p>
    <w:p w:rsidR="00373B32" w:rsidRDefault="00373B32" w:rsidP="00373B32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(d) pendidik dan tenaga kependidikan; </w:t>
      </w:r>
    </w:p>
    <w:p w:rsidR="00373B32" w:rsidRDefault="00373B32" w:rsidP="00373B32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(e) sarana dan prasarana; </w:t>
      </w:r>
    </w:p>
    <w:p w:rsidR="00373B32" w:rsidRPr="00D52AED" w:rsidRDefault="00373B32" w:rsidP="00373B32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(f) struktur organisasi; </w:t>
      </w:r>
    </w:p>
    <w:p w:rsidR="00373B32" w:rsidRDefault="00373B32" w:rsidP="00373B32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(g) pembiayaan; </w:t>
      </w:r>
    </w:p>
    <w:p w:rsidR="00373B32" w:rsidRDefault="00373B32" w:rsidP="00373B32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(h) pengelolaan; </w:t>
      </w:r>
    </w:p>
    <w:p w:rsidR="00373B32" w:rsidRPr="0046136B" w:rsidRDefault="00373B32" w:rsidP="00373B32">
      <w:pPr>
        <w:pStyle w:val="ListParagraph"/>
        <w:autoSpaceDE w:val="0"/>
        <w:autoSpaceDN w:val="0"/>
        <w:adjustRightInd w:val="0"/>
        <w:spacing w:line="288" w:lineRule="auto"/>
        <w:ind w:left="448"/>
        <w:jc w:val="both"/>
        <w:rPr>
          <w:rFonts w:asciiTheme="majorHAnsi" w:hAnsiTheme="majorHAnsi" w:cs="Bookman Old Style"/>
          <w:sz w:val="24"/>
          <w:szCs w:val="24"/>
          <w:lang w:val="en-US"/>
        </w:rPr>
      </w:pPr>
      <w:r w:rsidRPr="002F5FBF">
        <w:rPr>
          <w:rFonts w:asciiTheme="majorHAnsi" w:hAnsiTheme="majorHAnsi" w:cs="Bookman Old Style"/>
          <w:sz w:val="24"/>
          <w:szCs w:val="24"/>
        </w:rPr>
        <w:t>(i) p</w:t>
      </w:r>
      <w:r w:rsidRPr="002F5FBF">
        <w:rPr>
          <w:rFonts w:asciiTheme="majorHAnsi" w:hAnsiTheme="majorHAnsi"/>
          <w:sz w:val="24"/>
          <w:szCs w:val="24"/>
        </w:rPr>
        <w:t>eran serta masyarakat</w:t>
      </w:r>
      <w:r>
        <w:rPr>
          <w:rFonts w:asciiTheme="majorHAnsi" w:hAnsiTheme="majorHAnsi"/>
          <w:sz w:val="24"/>
          <w:szCs w:val="24"/>
        </w:rPr>
        <w:t>; rencana pengembangan 5 tahun</w:t>
      </w:r>
      <w:r>
        <w:rPr>
          <w:rFonts w:asciiTheme="majorHAnsi" w:hAnsiTheme="majorHAnsi"/>
          <w:sz w:val="24"/>
          <w:szCs w:val="24"/>
          <w:lang w:val="en-US"/>
        </w:rPr>
        <w:t>.</w:t>
      </w:r>
    </w:p>
    <w:p w:rsidR="00373B32" w:rsidRPr="002F5FBF" w:rsidRDefault="00373B32" w:rsidP="00373B3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Rencana pencapaian standar penyelenggaraan PAUD paling lama 3 tahun sesuai ketentuan;</w:t>
      </w:r>
    </w:p>
    <w:p w:rsidR="00373B32" w:rsidRPr="002F5FBF" w:rsidRDefault="00373B32" w:rsidP="00373B3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 xml:space="preserve">Pas foto berwarna ukuran </w:t>
      </w:r>
      <w:r w:rsidRPr="002F5FBF">
        <w:rPr>
          <w:rFonts w:asciiTheme="majorHAnsi" w:hAnsiTheme="majorHAnsi" w:cs="Bookman Old Style"/>
          <w:sz w:val="24"/>
          <w:szCs w:val="24"/>
          <w:lang w:val="en-US"/>
        </w:rPr>
        <w:t>3 x 4</w:t>
      </w:r>
      <w:r w:rsidRPr="002F5FBF">
        <w:rPr>
          <w:rFonts w:asciiTheme="majorHAnsi" w:hAnsiTheme="majorHAnsi" w:cs="Bookman Old Style"/>
          <w:sz w:val="24"/>
          <w:szCs w:val="24"/>
        </w:rPr>
        <w:t xml:space="preserve"> cm 3 lembar;</w:t>
      </w:r>
    </w:p>
    <w:p w:rsidR="00373B32" w:rsidRPr="002F5FBF" w:rsidRDefault="00373B32" w:rsidP="00373B3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Surat Kuasa bermaterai (jika dikuasakan);</w:t>
      </w:r>
    </w:p>
    <w:p w:rsidR="00373B32" w:rsidRPr="002F5FBF" w:rsidRDefault="00373B32" w:rsidP="00373B3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448" w:hanging="426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Hasil penilaian kelayakan yang berisi;</w:t>
      </w:r>
    </w:p>
    <w:p w:rsidR="00373B32" w:rsidRPr="002F5FBF" w:rsidRDefault="00373B32" w:rsidP="00373B3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851" w:hanging="425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Dokumen hak milik, atau pinjam pakai atas tanah dan bangunan yang akan digunakan;</w:t>
      </w:r>
    </w:p>
    <w:p w:rsidR="00373B32" w:rsidRPr="002F5FBF" w:rsidRDefault="00373B32" w:rsidP="00373B3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851" w:hanging="425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Fotokopi akta notaris dan surat penetapan badan hukum dalam bentuk yayasan, perkumpulan, atau badan lain sejenis;</w:t>
      </w:r>
    </w:p>
    <w:p w:rsidR="00373B32" w:rsidRPr="00B11BCD" w:rsidRDefault="00373B32" w:rsidP="00373B3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851" w:hanging="425"/>
        <w:jc w:val="both"/>
        <w:rPr>
          <w:rFonts w:asciiTheme="majorHAnsi" w:hAnsiTheme="majorHAnsi" w:cs="Bookman Old Style"/>
          <w:sz w:val="24"/>
          <w:szCs w:val="24"/>
        </w:rPr>
      </w:pPr>
      <w:r w:rsidRPr="002F5FBF">
        <w:rPr>
          <w:rFonts w:asciiTheme="majorHAnsi" w:hAnsiTheme="majorHAnsi" w:cs="Bookman Old Style"/>
          <w:sz w:val="24"/>
          <w:szCs w:val="24"/>
        </w:rPr>
        <w:t>Data perkiraan pembiayaan pendidikan paling sedikit untuk 1 (satu) tahun;</w:t>
      </w:r>
    </w:p>
    <w:p w:rsidR="00843372" w:rsidRDefault="00373B32"/>
    <w:sectPr w:rsidR="00843372" w:rsidSect="006E04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X Gyre Bon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70E9E"/>
    <w:multiLevelType w:val="hybridMultilevel"/>
    <w:tmpl w:val="FEBAB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32AB8"/>
    <w:multiLevelType w:val="multilevel"/>
    <w:tmpl w:val="19132AB8"/>
    <w:lvl w:ilvl="0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73B32"/>
    <w:rsid w:val="00373B32"/>
    <w:rsid w:val="005252F9"/>
    <w:rsid w:val="006E049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4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11">
    <w:name w:val="WW-Default Paragraph Font11"/>
    <w:rsid w:val="00373B32"/>
  </w:style>
  <w:style w:type="paragraph" w:styleId="ListParagraph">
    <w:name w:val="List Paragraph"/>
    <w:basedOn w:val="Normal"/>
    <w:link w:val="ListParagraphChar"/>
    <w:uiPriority w:val="34"/>
    <w:qFormat/>
    <w:rsid w:val="00373B32"/>
    <w:pPr>
      <w:spacing w:after="0" w:line="240" w:lineRule="auto"/>
      <w:ind w:left="720"/>
      <w:contextualSpacing/>
    </w:pPr>
    <w:rPr>
      <w:rFonts w:ascii="Arial" w:eastAsia="Times New Roman" w:hAnsi="Arial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373B32"/>
    <w:rPr>
      <w:rFonts w:ascii="Arial" w:eastAsia="Times New Roman" w:hAnsi="Arial" w:cs="Times New Roman"/>
      <w:lang w:val="id-ID"/>
    </w:rPr>
  </w:style>
  <w:style w:type="paragraph" w:customStyle="1" w:styleId="TableParagraph">
    <w:name w:val="Table Paragraph"/>
    <w:basedOn w:val="Normal"/>
    <w:uiPriority w:val="1"/>
    <w:qFormat/>
    <w:rsid w:val="00373B32"/>
    <w:pPr>
      <w:widowControl w:val="0"/>
      <w:autoSpaceDE w:val="0"/>
      <w:autoSpaceDN w:val="0"/>
      <w:spacing w:after="0" w:line="240" w:lineRule="auto"/>
      <w:ind w:left="107"/>
    </w:pPr>
    <w:rPr>
      <w:rFonts w:ascii="TeX Gyre Bonum" w:eastAsia="TeX Gyre Bonum" w:hAnsi="TeX Gyre Bonum" w:cs="TeX Gyre Bonu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2025-10-28T08:55:00Z</dcterms:created>
  <dcterms:modified xsi:type="dcterms:W3CDTF">2025-10-28T08:56:00Z</dcterms:modified>
</cp:coreProperties>
</file>