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667" w:rsidRPr="00F74346" w:rsidRDefault="00B06667" w:rsidP="00B06667">
      <w:pPr>
        <w:tabs>
          <w:tab w:val="left" w:pos="3548"/>
          <w:tab w:val="left" w:pos="4262"/>
          <w:tab w:val="left" w:pos="5385"/>
          <w:tab w:val="left" w:pos="7166"/>
          <w:tab w:val="left" w:pos="7898"/>
        </w:tabs>
        <w:autoSpaceDE w:val="0"/>
        <w:autoSpaceDN w:val="0"/>
        <w:spacing w:line="300" w:lineRule="auto"/>
        <w:ind w:right="366"/>
        <w:rPr>
          <w:rFonts w:asciiTheme="majorHAnsi" w:hAnsiTheme="majorHAnsi"/>
          <w:color w:val="000000" w:themeColor="text1"/>
          <w:lang w:val="en-US"/>
        </w:rPr>
      </w:pPr>
      <w:proofErr w:type="spellStart"/>
      <w:proofErr w:type="gramStart"/>
      <w:r w:rsidRPr="00F74346">
        <w:rPr>
          <w:rFonts w:asciiTheme="majorHAnsi" w:hAnsiTheme="majorHAnsi" w:cs="Calibri"/>
          <w:bCs/>
          <w:lang w:val="en-US"/>
        </w:rPr>
        <w:t>Syarat</w:t>
      </w:r>
      <w:proofErr w:type="spellEnd"/>
      <w:r w:rsidRPr="00F74346">
        <w:rPr>
          <w:rFonts w:asciiTheme="majorHAnsi" w:hAnsiTheme="majorHAnsi" w:cs="Calibri"/>
          <w:bCs/>
          <w:lang w:val="en-US"/>
        </w:rPr>
        <w:t xml:space="preserve"> </w:t>
      </w:r>
      <w:r>
        <w:rPr>
          <w:rFonts w:asciiTheme="majorHAnsi" w:hAnsiTheme="majorHAnsi" w:cs="Calibri"/>
          <w:bCs/>
          <w:lang w:val="en-US"/>
        </w:rPr>
        <w:t xml:space="preserve"> </w:t>
      </w:r>
      <w:proofErr w:type="spellStart"/>
      <w:r w:rsidRPr="00F74346">
        <w:rPr>
          <w:rFonts w:asciiTheme="majorHAnsi" w:hAnsiTheme="majorHAnsi" w:cs="Calibri"/>
          <w:bCs/>
          <w:lang w:val="en-US"/>
        </w:rPr>
        <w:t>pendaftaran</w:t>
      </w:r>
      <w:proofErr w:type="spellEnd"/>
      <w:proofErr w:type="gramEnd"/>
      <w:r w:rsidRPr="00F74346">
        <w:rPr>
          <w:rFonts w:asciiTheme="majorHAnsi" w:hAnsiTheme="majorHAnsi" w:cs="Calibri"/>
          <w:bCs/>
          <w:lang w:val="en-US"/>
        </w:rPr>
        <w:t xml:space="preserve"> </w:t>
      </w:r>
      <w:r w:rsidRPr="004E1861">
        <w:rPr>
          <w:rFonts w:asciiTheme="majorHAnsi" w:hAnsiTheme="majorHAnsi"/>
        </w:rPr>
        <w:t>Surat Izin Praktik</w:t>
      </w:r>
      <w:r w:rsidRPr="004E1861">
        <w:rPr>
          <w:rFonts w:asciiTheme="majorHAnsi" w:hAnsiTheme="majorHAnsi"/>
          <w:spacing w:val="-1"/>
        </w:rPr>
        <w:t xml:space="preserve"> </w:t>
      </w:r>
      <w:r w:rsidRPr="004E1861">
        <w:rPr>
          <w:rFonts w:asciiTheme="majorHAnsi" w:hAnsiTheme="majorHAnsi"/>
        </w:rPr>
        <w:t xml:space="preserve">Akupuntur </w:t>
      </w:r>
      <w:r w:rsidRPr="004E1861">
        <w:rPr>
          <w:rFonts w:asciiTheme="majorHAnsi" w:hAnsiTheme="majorHAnsi"/>
          <w:lang w:val="en-US"/>
        </w:rPr>
        <w:t>(SI</w:t>
      </w:r>
      <w:r>
        <w:rPr>
          <w:rFonts w:asciiTheme="majorHAnsi" w:hAnsiTheme="majorHAnsi"/>
          <w:lang w:val="en-US"/>
        </w:rPr>
        <w:t>P</w:t>
      </w:r>
      <w:r w:rsidRPr="004E1861">
        <w:rPr>
          <w:rFonts w:asciiTheme="majorHAnsi" w:hAnsiTheme="majorHAnsi"/>
          <w:lang w:val="en-US"/>
        </w:rPr>
        <w:t xml:space="preserve">AT) </w:t>
      </w:r>
      <w:proofErr w:type="spellStart"/>
      <w:r>
        <w:rPr>
          <w:rFonts w:asciiTheme="majorHAnsi" w:hAnsiTheme="majorHAnsi"/>
          <w:lang w:val="en-US"/>
        </w:rPr>
        <w:t>Mandiri</w:t>
      </w:r>
      <w:proofErr w:type="spellEnd"/>
      <w:r w:rsidRPr="00F74346">
        <w:rPr>
          <w:rFonts w:asciiTheme="majorHAnsi" w:hAnsiTheme="majorHAnsi"/>
          <w:color w:val="000000" w:themeColor="text1"/>
          <w:lang w:val="en-US"/>
        </w:rPr>
        <w:t xml:space="preserve"> </w:t>
      </w:r>
      <w:r>
        <w:rPr>
          <w:rFonts w:asciiTheme="majorHAnsi" w:hAnsiTheme="majorHAnsi"/>
          <w:color w:val="000000" w:themeColor="text1"/>
          <w:lang w:val="en-US"/>
        </w:rPr>
        <w:t xml:space="preserve"> </w:t>
      </w:r>
      <w:proofErr w:type="spellStart"/>
      <w:r w:rsidRPr="00F74346">
        <w:rPr>
          <w:rFonts w:asciiTheme="majorHAnsi" w:hAnsiTheme="majorHAnsi"/>
          <w:color w:val="000000" w:themeColor="text1"/>
          <w:lang w:val="en-US"/>
        </w:rPr>
        <w:t>yaitu</w:t>
      </w:r>
      <w:proofErr w:type="spellEnd"/>
      <w:r w:rsidRPr="00F74346">
        <w:rPr>
          <w:rFonts w:asciiTheme="majorHAnsi" w:hAnsiTheme="majorHAnsi"/>
          <w:color w:val="000000" w:themeColor="text1"/>
          <w:lang w:val="en-US"/>
        </w:rPr>
        <w:t>:</w:t>
      </w:r>
    </w:p>
    <w:p w:rsidR="00B06667" w:rsidRPr="00551679" w:rsidRDefault="00B06667" w:rsidP="00B06667">
      <w:pPr>
        <w:pStyle w:val="NormalWeb"/>
        <w:numPr>
          <w:ilvl w:val="0"/>
          <w:numId w:val="1"/>
        </w:numPr>
        <w:spacing w:before="0" w:beforeAutospacing="0" w:after="160" w:afterAutospacing="0"/>
        <w:ind w:left="458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>
        <w:rPr>
          <w:rFonts w:asciiTheme="majorHAnsi" w:hAnsiTheme="majorHAnsi"/>
          <w:color w:val="000000"/>
        </w:rPr>
        <w:t>Mambuat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>
        <w:rPr>
          <w:rFonts w:asciiTheme="majorHAnsi" w:hAnsiTheme="majorHAnsi"/>
          <w:color w:val="000000"/>
        </w:rPr>
        <w:t>Akun</w:t>
      </w:r>
      <w:proofErr w:type="spellEnd"/>
      <w:r>
        <w:rPr>
          <w:rFonts w:asciiTheme="majorHAnsi" w:hAnsiTheme="majorHAnsi"/>
          <w:color w:val="000000"/>
        </w:rPr>
        <w:t xml:space="preserve"> MPPD;</w:t>
      </w:r>
    </w:p>
    <w:p w:rsidR="00B06667" w:rsidRPr="00551679" w:rsidRDefault="00B06667" w:rsidP="00B06667">
      <w:pPr>
        <w:pStyle w:val="NormalWeb"/>
        <w:numPr>
          <w:ilvl w:val="0"/>
          <w:numId w:val="1"/>
        </w:numPr>
        <w:spacing w:before="0" w:beforeAutospacing="0" w:after="160" w:afterAutospacing="0"/>
        <w:ind w:left="458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>
        <w:rPr>
          <w:rFonts w:asciiTheme="majorHAnsi" w:hAnsiTheme="majorHAnsi"/>
          <w:color w:val="000000"/>
        </w:rPr>
        <w:t>Mengupdate</w:t>
      </w:r>
      <w:proofErr w:type="spellEnd"/>
      <w:r>
        <w:rPr>
          <w:rFonts w:asciiTheme="majorHAnsi" w:hAnsiTheme="majorHAnsi"/>
          <w:color w:val="000000"/>
        </w:rPr>
        <w:t xml:space="preserve"> data personal </w:t>
      </w:r>
      <w:proofErr w:type="spellStart"/>
      <w:r>
        <w:rPr>
          <w:rFonts w:asciiTheme="majorHAnsi" w:hAnsiTheme="majorHAnsi"/>
          <w:color w:val="000000"/>
        </w:rPr>
        <w:t>pada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>
        <w:rPr>
          <w:rFonts w:asciiTheme="majorHAnsi" w:hAnsiTheme="majorHAnsi"/>
          <w:color w:val="000000"/>
        </w:rPr>
        <w:t>Aplikasi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>
        <w:rPr>
          <w:rFonts w:asciiTheme="majorHAnsi" w:hAnsiTheme="majorHAnsi"/>
          <w:color w:val="000000"/>
        </w:rPr>
        <w:t>Satu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>
        <w:rPr>
          <w:rFonts w:asciiTheme="majorHAnsi" w:hAnsiTheme="majorHAnsi"/>
          <w:color w:val="000000"/>
        </w:rPr>
        <w:t>Sehat</w:t>
      </w:r>
      <w:proofErr w:type="spellEnd"/>
      <w:r>
        <w:rPr>
          <w:rFonts w:asciiTheme="majorHAnsi" w:hAnsiTheme="majorHAnsi"/>
          <w:color w:val="000000"/>
        </w:rPr>
        <w:t>;</w:t>
      </w:r>
    </w:p>
    <w:p w:rsidR="00B06667" w:rsidRPr="00B06667" w:rsidRDefault="00B06667" w:rsidP="00B06667">
      <w:pPr>
        <w:pStyle w:val="NormalWeb"/>
        <w:numPr>
          <w:ilvl w:val="0"/>
          <w:numId w:val="1"/>
        </w:numPr>
        <w:spacing w:before="0" w:beforeAutospacing="0" w:after="160" w:afterAutospacing="0"/>
        <w:ind w:left="458" w:hanging="458"/>
        <w:jc w:val="both"/>
        <w:textAlignment w:val="baseline"/>
        <w:rPr>
          <w:rFonts w:ascii="Bookman Old Style" w:hAnsi="Bookman Old Style"/>
          <w:color w:val="000000"/>
        </w:rPr>
      </w:pPr>
      <w:r>
        <w:rPr>
          <w:rFonts w:asciiTheme="majorHAnsi" w:hAnsiTheme="majorHAnsi"/>
          <w:color w:val="000000"/>
        </w:rPr>
        <w:t xml:space="preserve">Data SISDMK yang </w:t>
      </w:r>
      <w:proofErr w:type="spellStart"/>
      <w:r>
        <w:rPr>
          <w:rFonts w:asciiTheme="majorHAnsi" w:hAnsiTheme="majorHAnsi"/>
          <w:color w:val="000000"/>
        </w:rPr>
        <w:t>sudah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>
        <w:rPr>
          <w:rFonts w:asciiTheme="majorHAnsi" w:hAnsiTheme="majorHAnsi"/>
          <w:color w:val="000000"/>
        </w:rPr>
        <w:t>diupdate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>
        <w:rPr>
          <w:rFonts w:asciiTheme="majorHAnsi" w:hAnsiTheme="majorHAnsi"/>
          <w:color w:val="000000"/>
        </w:rPr>
        <w:t>dan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>
        <w:rPr>
          <w:rFonts w:asciiTheme="majorHAnsi" w:hAnsiTheme="majorHAnsi"/>
          <w:color w:val="000000"/>
        </w:rPr>
        <w:t>diverifikasi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>
        <w:rPr>
          <w:rFonts w:asciiTheme="majorHAnsi" w:hAnsiTheme="majorHAnsi"/>
          <w:color w:val="000000"/>
        </w:rPr>
        <w:t>oleh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>
        <w:rPr>
          <w:rFonts w:asciiTheme="majorHAnsi" w:hAnsiTheme="majorHAnsi"/>
          <w:color w:val="000000"/>
        </w:rPr>
        <w:t>Faskes</w:t>
      </w:r>
      <w:proofErr w:type="spellEnd"/>
      <w:r>
        <w:rPr>
          <w:rFonts w:asciiTheme="majorHAnsi" w:hAnsiTheme="majorHAnsi"/>
          <w:color w:val="000000"/>
        </w:rPr>
        <w:t xml:space="preserve"> yang </w:t>
      </w:r>
      <w:proofErr w:type="spellStart"/>
      <w:r>
        <w:rPr>
          <w:rFonts w:asciiTheme="majorHAnsi" w:hAnsiTheme="majorHAnsi"/>
          <w:color w:val="000000"/>
        </w:rPr>
        <w:t>bersangkutan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>
        <w:rPr>
          <w:rFonts w:asciiTheme="majorHAnsi" w:hAnsiTheme="majorHAnsi"/>
          <w:color w:val="000000"/>
        </w:rPr>
        <w:t>sesuai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>
        <w:rPr>
          <w:rFonts w:asciiTheme="majorHAnsi" w:hAnsiTheme="majorHAnsi"/>
          <w:color w:val="000000"/>
        </w:rPr>
        <w:t>dengan</w:t>
      </w:r>
      <w:proofErr w:type="spellEnd"/>
      <w:r>
        <w:rPr>
          <w:rFonts w:asciiTheme="majorHAnsi" w:hAnsiTheme="majorHAnsi"/>
          <w:color w:val="000000"/>
        </w:rPr>
        <w:t xml:space="preserve"> data </w:t>
      </w:r>
      <w:proofErr w:type="spellStart"/>
      <w:r>
        <w:rPr>
          <w:rFonts w:asciiTheme="majorHAnsi" w:hAnsiTheme="majorHAnsi"/>
          <w:color w:val="000000"/>
        </w:rPr>
        <w:t>Satu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>
        <w:rPr>
          <w:rFonts w:asciiTheme="majorHAnsi" w:hAnsiTheme="majorHAnsi"/>
          <w:color w:val="000000"/>
        </w:rPr>
        <w:t>Sehat;</w:t>
      </w:r>
      <w:proofErr w:type="spellEnd"/>
    </w:p>
    <w:p w:rsidR="00843372" w:rsidRPr="00B06667" w:rsidRDefault="00B06667" w:rsidP="00B06667">
      <w:pPr>
        <w:pStyle w:val="NormalWeb"/>
        <w:numPr>
          <w:ilvl w:val="0"/>
          <w:numId w:val="1"/>
        </w:numPr>
        <w:spacing w:before="0" w:beforeAutospacing="0" w:after="160" w:afterAutospacing="0"/>
        <w:ind w:left="458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B06667">
        <w:rPr>
          <w:rFonts w:asciiTheme="majorHAnsi" w:hAnsiTheme="majorHAnsi"/>
          <w:color w:val="000000"/>
        </w:rPr>
        <w:t>Surat</w:t>
      </w:r>
      <w:proofErr w:type="spellEnd"/>
      <w:r w:rsidRPr="00B06667">
        <w:rPr>
          <w:rFonts w:asciiTheme="majorHAnsi" w:hAnsiTheme="majorHAnsi"/>
          <w:color w:val="000000"/>
        </w:rPr>
        <w:t xml:space="preserve"> </w:t>
      </w:r>
      <w:proofErr w:type="spellStart"/>
      <w:r w:rsidRPr="00B06667">
        <w:rPr>
          <w:rFonts w:asciiTheme="majorHAnsi" w:hAnsiTheme="majorHAnsi"/>
          <w:color w:val="000000"/>
        </w:rPr>
        <w:t>Keterangan</w:t>
      </w:r>
      <w:proofErr w:type="spellEnd"/>
      <w:r w:rsidRPr="00B06667">
        <w:rPr>
          <w:rFonts w:asciiTheme="majorHAnsi" w:hAnsiTheme="majorHAnsi"/>
          <w:color w:val="000000"/>
        </w:rPr>
        <w:t xml:space="preserve"> </w:t>
      </w:r>
      <w:proofErr w:type="spellStart"/>
      <w:r w:rsidRPr="00B06667">
        <w:rPr>
          <w:rFonts w:asciiTheme="majorHAnsi" w:hAnsiTheme="majorHAnsi"/>
          <w:color w:val="000000"/>
        </w:rPr>
        <w:t>Tempat</w:t>
      </w:r>
      <w:proofErr w:type="spellEnd"/>
      <w:r w:rsidRPr="00B06667">
        <w:rPr>
          <w:rFonts w:asciiTheme="majorHAnsi" w:hAnsiTheme="majorHAnsi"/>
          <w:color w:val="000000"/>
        </w:rPr>
        <w:t xml:space="preserve"> </w:t>
      </w:r>
      <w:proofErr w:type="spellStart"/>
      <w:r w:rsidRPr="00B06667">
        <w:rPr>
          <w:rFonts w:asciiTheme="majorHAnsi" w:hAnsiTheme="majorHAnsi"/>
        </w:rPr>
        <w:t>Praktik</w:t>
      </w:r>
      <w:proofErr w:type="spellEnd"/>
      <w:r w:rsidRPr="00B06667">
        <w:rPr>
          <w:rFonts w:asciiTheme="majorHAnsi" w:hAnsiTheme="majorHAnsi"/>
          <w:spacing w:val="-1"/>
        </w:rPr>
        <w:t xml:space="preserve"> </w:t>
      </w:r>
      <w:r w:rsidRPr="00B06667">
        <w:rPr>
          <w:rFonts w:asciiTheme="majorHAnsi" w:hAnsiTheme="majorHAnsi"/>
        </w:rPr>
        <w:t>Akupuntur (SIPAT) Mandiri</w:t>
      </w:r>
    </w:p>
    <w:sectPr w:rsidR="00843372" w:rsidRPr="00B06667" w:rsidSect="006E049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B06667"/>
    <w:rsid w:val="005252F9"/>
    <w:rsid w:val="006E0499"/>
    <w:rsid w:val="00B06667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667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06667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2025-10-28T09:06:00Z</dcterms:created>
  <dcterms:modified xsi:type="dcterms:W3CDTF">2025-10-28T09:07:00Z</dcterms:modified>
</cp:coreProperties>
</file>